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DE6" w:rsidRDefault="00D75DE6" w:rsidP="00D75DE6">
      <w:pPr>
        <w:ind w:right="-1"/>
        <w:jc w:val="right"/>
        <w:rPr>
          <w:rFonts w:ascii="PT Astra Serif" w:eastAsia="Calibri" w:hAnsi="PT Astra Serif"/>
          <w:sz w:val="24"/>
          <w:szCs w:val="22"/>
          <w:lang w:eastAsia="en-US"/>
        </w:rPr>
      </w:pPr>
      <w:r>
        <w:rPr>
          <w:rFonts w:ascii="PT Astra Serif" w:eastAsia="Calibri" w:hAnsi="PT Astra Serif"/>
          <w:sz w:val="24"/>
          <w:szCs w:val="22"/>
          <w:lang w:eastAsia="en-US"/>
        </w:rPr>
        <w:t>Проект</w:t>
      </w:r>
    </w:p>
    <w:p w:rsidR="00D75DE6" w:rsidRDefault="00D75DE6" w:rsidP="00D75DE6">
      <w:pPr>
        <w:ind w:right="-1"/>
        <w:jc w:val="right"/>
        <w:rPr>
          <w:rFonts w:ascii="PT Astra Serif" w:eastAsia="Calibri" w:hAnsi="PT Astra Serif"/>
          <w:sz w:val="24"/>
          <w:szCs w:val="22"/>
          <w:lang w:eastAsia="en-US"/>
        </w:rPr>
      </w:pPr>
      <w:r>
        <w:rPr>
          <w:rFonts w:ascii="PT Astra Serif" w:eastAsia="Calibri" w:hAnsi="PT Astra Serif"/>
          <w:sz w:val="24"/>
          <w:szCs w:val="22"/>
          <w:lang w:eastAsia="en-US"/>
        </w:rPr>
        <w:t>«В регистр»</w:t>
      </w:r>
      <w:bookmarkStart w:id="0" w:name="_GoBack"/>
      <w:bookmarkEnd w:id="0"/>
    </w:p>
    <w:p w:rsidR="00D75DE6" w:rsidRDefault="00D75DE6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9813B26" wp14:editId="0DC6D5B5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 [Дата документа]</w:t>
            </w:r>
          </w:p>
        </w:tc>
        <w:tc>
          <w:tcPr>
            <w:tcW w:w="2437" w:type="pct"/>
          </w:tcPr>
          <w:p w:rsidR="0084148D" w:rsidRPr="0084148D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4148D" w:rsidRPr="0084148D" w:rsidRDefault="0084148D" w:rsidP="00CB05D1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CB05D1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3D2D8E" w:rsidRPr="003D2D8E" w:rsidRDefault="003D2D8E" w:rsidP="003D2D8E">
      <w:pPr>
        <w:spacing w:line="276" w:lineRule="auto"/>
        <w:ind w:right="5385"/>
        <w:rPr>
          <w:rFonts w:ascii="PT Astra Serif" w:hAnsi="PT Astra Serif"/>
          <w:sz w:val="28"/>
          <w:szCs w:val="28"/>
        </w:rPr>
      </w:pPr>
      <w:r w:rsidRPr="003D2D8E">
        <w:rPr>
          <w:rFonts w:ascii="PT Astra Serif" w:hAnsi="PT Astra Serif"/>
          <w:sz w:val="28"/>
          <w:szCs w:val="28"/>
        </w:rPr>
        <w:t>Об определении границ прилегающих территорий, на которых не допускается розничная торговля табачной продукцией, никотинсодержащей продукцией, кальянами и устройствами для потребления никотинсодержащей продукции</w:t>
      </w:r>
    </w:p>
    <w:p w:rsidR="003D2D8E" w:rsidRPr="003D2D8E" w:rsidRDefault="003D2D8E" w:rsidP="003D2D8E">
      <w:pPr>
        <w:autoSpaceDE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D2D8E" w:rsidRPr="003D2D8E" w:rsidRDefault="003D2D8E" w:rsidP="003D2D8E">
      <w:pPr>
        <w:autoSpaceDE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D2D8E" w:rsidRPr="003D2D8E" w:rsidRDefault="003D2D8E" w:rsidP="003D2D8E">
      <w:pPr>
        <w:spacing w:line="276" w:lineRule="auto"/>
        <w:ind w:firstLine="567"/>
        <w:jc w:val="both"/>
        <w:rPr>
          <w:rFonts w:ascii="PT Astra Serif" w:hAnsi="PT Astra Serif"/>
          <w:bCs/>
          <w:sz w:val="28"/>
          <w:szCs w:val="28"/>
        </w:rPr>
      </w:pPr>
      <w:r w:rsidRPr="003D2D8E">
        <w:rPr>
          <w:rFonts w:ascii="PT Astra Serif" w:hAnsi="PT Astra Serif"/>
          <w:sz w:val="28"/>
          <w:szCs w:val="28"/>
        </w:rPr>
        <w:t xml:space="preserve">В соответствии с Федеральными законами </w:t>
      </w:r>
      <w:r w:rsidR="00485D70" w:rsidRPr="003D2D8E">
        <w:rPr>
          <w:rFonts w:ascii="PT Astra Serif" w:hAnsi="PT Astra Serif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="00485D70">
        <w:rPr>
          <w:rFonts w:ascii="PT Astra Serif" w:hAnsi="PT Astra Serif"/>
          <w:sz w:val="28"/>
          <w:szCs w:val="28"/>
        </w:rPr>
        <w:t xml:space="preserve">, </w:t>
      </w:r>
      <w:r w:rsidRPr="003D2D8E">
        <w:rPr>
          <w:rFonts w:ascii="PT Astra Serif" w:hAnsi="PT Astra Serif"/>
          <w:sz w:val="28"/>
          <w:szCs w:val="28"/>
        </w:rPr>
        <w:t>от 23.02</w:t>
      </w:r>
      <w:r w:rsidR="00485D70">
        <w:rPr>
          <w:rFonts w:ascii="PT Astra Serif" w:hAnsi="PT Astra Serif"/>
          <w:sz w:val="28"/>
          <w:szCs w:val="28"/>
        </w:rPr>
        <w:t>.</w:t>
      </w:r>
      <w:r w:rsidRPr="003D2D8E">
        <w:rPr>
          <w:rFonts w:ascii="PT Astra Serif" w:hAnsi="PT Astra Serif"/>
          <w:sz w:val="28"/>
          <w:szCs w:val="28"/>
        </w:rPr>
        <w:t>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от 26.06.2026 № 186-ФЗ «О внесении изменений в отдельные законодательные акты Российской Федерации,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Уставом город</w:t>
      </w:r>
      <w:r w:rsidR="00485D70">
        <w:rPr>
          <w:rFonts w:ascii="PT Astra Serif" w:hAnsi="PT Astra Serif"/>
          <w:sz w:val="28"/>
          <w:szCs w:val="28"/>
        </w:rPr>
        <w:t>а</w:t>
      </w:r>
      <w:r w:rsidRPr="003D2D8E">
        <w:rPr>
          <w:rFonts w:ascii="PT Astra Serif" w:hAnsi="PT Astra Serif"/>
          <w:sz w:val="28"/>
          <w:szCs w:val="28"/>
        </w:rPr>
        <w:t xml:space="preserve"> Югорск</w:t>
      </w:r>
      <w:r w:rsidR="00485D70">
        <w:rPr>
          <w:rFonts w:ascii="PT Astra Serif" w:hAnsi="PT Astra Serif"/>
          <w:sz w:val="28"/>
          <w:szCs w:val="28"/>
        </w:rPr>
        <w:t>а</w:t>
      </w:r>
      <w:r w:rsidRPr="003D2D8E">
        <w:rPr>
          <w:rFonts w:ascii="PT Astra Serif" w:hAnsi="PT Astra Serif"/>
          <w:sz w:val="28"/>
          <w:szCs w:val="28"/>
        </w:rPr>
        <w:t>,</w:t>
      </w:r>
      <w:r w:rsidRPr="003D2D8E">
        <w:rPr>
          <w:rFonts w:ascii="PT Astra Serif" w:hAnsi="PT Astra Serif"/>
          <w:bCs/>
          <w:sz w:val="28"/>
          <w:szCs w:val="28"/>
        </w:rPr>
        <w:t xml:space="preserve"> протоколом общественного обсуждения от ___ № _:</w:t>
      </w:r>
    </w:p>
    <w:p w:rsidR="003D2D8E" w:rsidRPr="003D2D8E" w:rsidRDefault="003D2D8E" w:rsidP="00485D70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3D2D8E">
        <w:rPr>
          <w:rFonts w:ascii="PT Astra Serif" w:hAnsi="PT Astra Serif"/>
          <w:sz w:val="28"/>
          <w:szCs w:val="28"/>
        </w:rPr>
        <w:t xml:space="preserve">Определить границы прилегающих территорий, на которых не допускается розничная торговля табачной продукцией, никотинсодержащей продукцией, кальянами и устройствами для потребления </w:t>
      </w:r>
      <w:r w:rsidRPr="003D2D8E">
        <w:rPr>
          <w:rFonts w:ascii="PT Astra Serif" w:hAnsi="PT Astra Serif"/>
          <w:sz w:val="28"/>
          <w:szCs w:val="28"/>
        </w:rPr>
        <w:lastRenderedPageBreak/>
        <w:t>никотинсодержащей продукции</w:t>
      </w:r>
      <w:bookmarkStart w:id="1" w:name="sub_1620102"/>
      <w:r w:rsidR="00485D70">
        <w:rPr>
          <w:rFonts w:ascii="PT Astra Serif" w:hAnsi="PT Astra Serif"/>
          <w:sz w:val="28"/>
          <w:szCs w:val="28"/>
          <w:lang w:eastAsia="ru-RU"/>
        </w:rPr>
        <w:t xml:space="preserve"> к</w:t>
      </w:r>
      <w:r w:rsidRPr="003D2D8E">
        <w:rPr>
          <w:rFonts w:ascii="PT Astra Serif" w:hAnsi="PT Astra Serif"/>
          <w:sz w:val="28"/>
          <w:szCs w:val="28"/>
          <w:lang w:eastAsia="ru-RU"/>
        </w:rPr>
        <w:t xml:space="preserve">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и (или) организаций, осуществляющих обучение несовершеннолетних </w:t>
      </w:r>
      <w:r w:rsidRPr="003D2D8E">
        <w:rPr>
          <w:rFonts w:ascii="PT Astra Serif" w:hAnsi="PT Astra Serif"/>
          <w:sz w:val="28"/>
          <w:szCs w:val="28"/>
        </w:rPr>
        <w:t>до входа в предприятие торговли, осуществляющ</w:t>
      </w:r>
      <w:r w:rsidR="00A8274B" w:rsidRPr="00485D70">
        <w:rPr>
          <w:rFonts w:ascii="PT Astra Serif" w:hAnsi="PT Astra Serif"/>
          <w:sz w:val="28"/>
          <w:szCs w:val="28"/>
        </w:rPr>
        <w:t>его</w:t>
      </w:r>
      <w:r w:rsidRPr="003D2D8E">
        <w:rPr>
          <w:rFonts w:ascii="PT Astra Serif" w:hAnsi="PT Astra Serif"/>
          <w:sz w:val="28"/>
          <w:szCs w:val="28"/>
        </w:rPr>
        <w:t xml:space="preserve"> розничную торговлю табачной продукцией, никотинсодержащей продукцией, кальянами и устройствами для потребления никотинсодержащей продукции - 50 метров</w:t>
      </w:r>
      <w:r w:rsidRPr="003D2D8E">
        <w:rPr>
          <w:rFonts w:ascii="PT Astra Serif" w:hAnsi="PT Astra Serif"/>
          <w:sz w:val="28"/>
          <w:szCs w:val="28"/>
          <w:lang w:eastAsia="ru-RU"/>
        </w:rPr>
        <w:t>.</w:t>
      </w:r>
    </w:p>
    <w:p w:rsidR="003D2D8E" w:rsidRPr="003D2D8E" w:rsidRDefault="003D2D8E" w:rsidP="003D2D8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PT Astra Serif" w:hAnsi="PT Astra Serif"/>
          <w:sz w:val="28"/>
          <w:szCs w:val="28"/>
          <w:lang w:eastAsia="ru-RU"/>
        </w:rPr>
      </w:pPr>
      <w:bookmarkStart w:id="2" w:name="sub_1620107"/>
      <w:bookmarkEnd w:id="1"/>
      <w:r w:rsidRPr="003D2D8E">
        <w:rPr>
          <w:rFonts w:ascii="PT Astra Serif" w:hAnsi="PT Astra Serif"/>
          <w:sz w:val="28"/>
          <w:szCs w:val="28"/>
          <w:lang w:eastAsia="ru-RU"/>
        </w:rPr>
        <w:t>Запрет на розничную торговлю табачной продукцией, никотинсодержащей продукцией, кальянами и устройствами для потребления никотинсодержащей продукции действует в отношении территорий, прилегающие к указанным зданиям, строениям, сооружениям, помещениям, в которых непосредственно осуществляются соответствующие виды деятельности.</w:t>
      </w:r>
    </w:p>
    <w:bookmarkEnd w:id="2"/>
    <w:p w:rsidR="003D2D8E" w:rsidRPr="003D2D8E" w:rsidRDefault="003D2D8E" w:rsidP="003D2D8E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3D2D8E">
        <w:rPr>
          <w:rFonts w:ascii="PT Astra Serif" w:hAnsi="PT Astra Serif"/>
          <w:sz w:val="28"/>
          <w:szCs w:val="28"/>
        </w:rPr>
        <w:t>2. Установить следующий способ расчета расстояния:</w:t>
      </w:r>
    </w:p>
    <w:p w:rsidR="003D2D8E" w:rsidRPr="003D2D8E" w:rsidRDefault="003D2D8E" w:rsidP="003D2D8E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3D2D8E">
        <w:rPr>
          <w:rFonts w:ascii="PT Astra Serif" w:hAnsi="PT Astra Serif"/>
          <w:sz w:val="28"/>
          <w:szCs w:val="28"/>
        </w:rPr>
        <w:t>- при наличии обособленной территории – от входа для посетителей на обособленную территорию организаций и (или) объектов по радиусу в соответствии с установленным значением расстояния;</w:t>
      </w:r>
    </w:p>
    <w:p w:rsidR="003D2D8E" w:rsidRPr="003D2D8E" w:rsidRDefault="003D2D8E" w:rsidP="003D2D8E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3D2D8E">
        <w:rPr>
          <w:rFonts w:ascii="PT Astra Serif" w:hAnsi="PT Astra Serif"/>
          <w:sz w:val="28"/>
          <w:szCs w:val="28"/>
        </w:rPr>
        <w:t>- при отсутствии обособленной территории – от входа для посетителей в здание (строение, сооружение), в котором расположены организации и (или) объекты по радиусу в соответствии с установленным значением расстояния.</w:t>
      </w:r>
    </w:p>
    <w:p w:rsidR="003D2D8E" w:rsidRPr="003D2D8E" w:rsidRDefault="003D2D8E" w:rsidP="003D2D8E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3D2D8E">
        <w:rPr>
          <w:rFonts w:ascii="PT Astra Serif" w:hAnsi="PT Astra Serif"/>
          <w:sz w:val="28"/>
          <w:szCs w:val="28"/>
        </w:rPr>
        <w:t>В целях настоящего постановления под обособленной территорией понимается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пункте 1 постановления.</w:t>
      </w:r>
    </w:p>
    <w:p w:rsidR="003D2D8E" w:rsidRPr="003D2D8E" w:rsidRDefault="003D2D8E" w:rsidP="003D2D8E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3D2D8E">
        <w:rPr>
          <w:rFonts w:ascii="PT Astra Serif" w:hAnsi="PT Astra Serif"/>
          <w:sz w:val="28"/>
          <w:szCs w:val="28"/>
        </w:rPr>
        <w:t>3. Утвердить перечень организаций и объектов на прилегающих территориях к которым не допускается розничная торговля табачной продукцией, никотинсодержащей продукцией, кальянами и устройствами для потребления никотинсодержащей продукции (приложение).</w:t>
      </w:r>
    </w:p>
    <w:p w:rsidR="002465ED" w:rsidRDefault="003D2D8E" w:rsidP="003D2D8E">
      <w:pPr>
        <w:tabs>
          <w:tab w:val="left" w:pos="0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bookmarkStart w:id="3" w:name="sub_4"/>
      <w:r w:rsidRPr="003D2D8E">
        <w:rPr>
          <w:rFonts w:ascii="PT Astra Serif" w:hAnsi="PT Astra Serif"/>
          <w:sz w:val="28"/>
          <w:szCs w:val="28"/>
        </w:rPr>
        <w:t xml:space="preserve">5. Опубликовать постановление в официальном </w:t>
      </w:r>
      <w:r w:rsidR="002465ED">
        <w:rPr>
          <w:rFonts w:ascii="PT Astra Serif" w:hAnsi="PT Astra Serif"/>
          <w:sz w:val="28"/>
          <w:szCs w:val="28"/>
        </w:rPr>
        <w:t>сетевом</w:t>
      </w:r>
      <w:r w:rsidRPr="003D2D8E">
        <w:rPr>
          <w:rFonts w:ascii="PT Astra Serif" w:hAnsi="PT Astra Serif"/>
          <w:sz w:val="28"/>
          <w:szCs w:val="28"/>
        </w:rPr>
        <w:t xml:space="preserve"> издании города Югорска и разместить на официальном сайте органов местного самоуправления города Югорска</w:t>
      </w:r>
      <w:r w:rsidR="002465ED">
        <w:rPr>
          <w:rFonts w:ascii="PT Astra Serif" w:hAnsi="PT Astra Serif"/>
          <w:sz w:val="28"/>
          <w:szCs w:val="28"/>
        </w:rPr>
        <w:t>.</w:t>
      </w:r>
    </w:p>
    <w:p w:rsidR="003D2D8E" w:rsidRPr="003D2D8E" w:rsidRDefault="002465ED" w:rsidP="003D2D8E">
      <w:pPr>
        <w:tabs>
          <w:tab w:val="left" w:pos="0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6.</w:t>
      </w:r>
      <w:r w:rsidR="003D2D8E" w:rsidRPr="003D2D8E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Настоящее постановление</w:t>
      </w:r>
      <w:r w:rsidR="003D2D8E" w:rsidRPr="003D2D8E">
        <w:rPr>
          <w:rFonts w:ascii="PT Astra Serif" w:hAnsi="PT Astra Serif"/>
          <w:sz w:val="28"/>
          <w:szCs w:val="28"/>
        </w:rPr>
        <w:t xml:space="preserve"> </w:t>
      </w:r>
      <w:r w:rsidR="003E3784">
        <w:rPr>
          <w:rFonts w:ascii="PT Astra Serif" w:hAnsi="PT Astra Serif"/>
          <w:sz w:val="28"/>
          <w:szCs w:val="28"/>
        </w:rPr>
        <w:t xml:space="preserve">вступает в силу после его официального опубликования и </w:t>
      </w:r>
      <w:r w:rsidR="003D2D8E" w:rsidRPr="003D2D8E">
        <w:rPr>
          <w:rFonts w:ascii="PT Astra Serif" w:hAnsi="PT Astra Serif"/>
          <w:sz w:val="28"/>
          <w:szCs w:val="28"/>
        </w:rPr>
        <w:t>распространяет свое действие с 01.10.2026.</w:t>
      </w:r>
    </w:p>
    <w:p w:rsidR="003D2D8E" w:rsidRPr="003D2D8E" w:rsidRDefault="002465ED" w:rsidP="003D2D8E">
      <w:pPr>
        <w:autoSpaceDE w:val="0"/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bookmarkStart w:id="4" w:name="sub_6"/>
      <w:bookmarkEnd w:id="3"/>
      <w:r>
        <w:rPr>
          <w:rFonts w:ascii="PT Astra Serif" w:hAnsi="PT Astra Serif"/>
          <w:sz w:val="28"/>
          <w:szCs w:val="28"/>
        </w:rPr>
        <w:t>7</w:t>
      </w:r>
      <w:r w:rsidR="003D2D8E" w:rsidRPr="003D2D8E">
        <w:rPr>
          <w:rFonts w:ascii="PT Astra Serif" w:hAnsi="PT Astra Serif"/>
          <w:sz w:val="28"/>
          <w:szCs w:val="28"/>
        </w:rPr>
        <w:t xml:space="preserve">. Контроль за выполнением постановления </w:t>
      </w:r>
      <w:bookmarkEnd w:id="4"/>
      <w:r w:rsidR="003D2D8E" w:rsidRPr="003D2D8E">
        <w:rPr>
          <w:rFonts w:ascii="PT Astra Serif" w:hAnsi="PT Astra Serif"/>
          <w:sz w:val="28"/>
          <w:szCs w:val="28"/>
        </w:rPr>
        <w:t>оставляю за собой.</w:t>
      </w:r>
    </w:p>
    <w:p w:rsidR="001E6D75" w:rsidRDefault="001E6D75" w:rsidP="001F5F08">
      <w:pPr>
        <w:spacing w:line="276" w:lineRule="auto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865C55" w:rsidRDefault="00BE78A8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3322F5" w:rsidRDefault="00BE78A8" w:rsidP="00BE78A8">
      <w:pPr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noProof/>
          <w:szCs w:val="2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9FE012" wp14:editId="4663EE7A">
                <wp:simplePos x="0" y="0"/>
                <wp:positionH relativeFrom="column">
                  <wp:posOffset>2101215</wp:posOffset>
                </wp:positionH>
                <wp:positionV relativeFrom="paragraph">
                  <wp:posOffset>168275</wp:posOffset>
                </wp:positionV>
                <wp:extent cx="2432685" cy="1095375"/>
                <wp:effectExtent l="0" t="0" r="24765" b="2857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2685" cy="10953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3665B9" id="Скругленный прямоугольник 30" o:spid="_x0000_s1026" style="position:absolute;margin-left:165.45pt;margin-top:13.25pt;width:191.55pt;height:8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BE78A8" w:rsidRPr="00B36297" w:rsidTr="002E1D81">
        <w:trPr>
          <w:trHeight w:val="1610"/>
        </w:trPr>
        <w:tc>
          <w:tcPr>
            <w:tcW w:w="3176" w:type="dxa"/>
          </w:tcPr>
          <w:p w:rsidR="00BE78A8" w:rsidRPr="00BB578A" w:rsidRDefault="00BE78A8" w:rsidP="002E1D81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BE78A8" w:rsidRPr="00D31781" w:rsidRDefault="00BE78A8" w:rsidP="002E1D81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46269443" wp14:editId="51129765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1781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Pr="00D31781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:rsidR="00BE78A8" w:rsidRPr="00B36297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Действителен с [ДатаС 1] по [ДатаПо 1]</w:t>
            </w:r>
          </w:p>
        </w:tc>
        <w:tc>
          <w:tcPr>
            <w:tcW w:w="2063" w:type="dxa"/>
          </w:tcPr>
          <w:p w:rsidR="00BE78A8" w:rsidRPr="00BB578A" w:rsidRDefault="00BE78A8" w:rsidP="002E1D81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BE78A8" w:rsidRDefault="00BE78A8" w:rsidP="00BE78A8">
      <w:pPr>
        <w:rPr>
          <w:sz w:val="28"/>
          <w:szCs w:val="28"/>
        </w:rPr>
      </w:pPr>
    </w:p>
    <w:p w:rsidR="00BE78A8" w:rsidRPr="00F52835" w:rsidRDefault="00BE78A8" w:rsidP="00BE78A8">
      <w:pPr>
        <w:rPr>
          <w:sz w:val="28"/>
          <w:szCs w:val="28"/>
        </w:rPr>
      </w:pPr>
    </w:p>
    <w:p w:rsidR="00BE78A8" w:rsidRPr="00DD39A9" w:rsidRDefault="00BE78A8" w:rsidP="00BE78A8">
      <w:pPr>
        <w:rPr>
          <w:rFonts w:ascii="PT Astra Serif" w:eastAsia="Calibri" w:hAnsi="PT Astra Serif"/>
          <w:sz w:val="28"/>
          <w:szCs w:val="28"/>
        </w:rPr>
      </w:pPr>
    </w:p>
    <w:p w:rsidR="00BE78A8" w:rsidRPr="00DD39A9" w:rsidRDefault="00BE78A8" w:rsidP="002026A5">
      <w:pPr>
        <w:rPr>
          <w:rFonts w:ascii="PT Astra Serif" w:eastAsia="Calibri" w:hAnsi="PT Astra Serif"/>
          <w:sz w:val="28"/>
          <w:szCs w:val="28"/>
        </w:rPr>
      </w:pPr>
    </w:p>
    <w:p w:rsidR="00BE78A8" w:rsidRDefault="00BE78A8">
      <w:pPr>
        <w:suppressAutoHyphens w:val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br w:type="page"/>
      </w:r>
    </w:p>
    <w:p w:rsidR="00A41928" w:rsidRPr="00A80D6A" w:rsidRDefault="00A41928" w:rsidP="001F5F0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lastRenderedPageBreak/>
        <w:t>Приложение</w:t>
      </w:r>
    </w:p>
    <w:p w:rsidR="00A41928" w:rsidRPr="00A80D6A" w:rsidRDefault="00A41928" w:rsidP="001F5F0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к постановлению</w:t>
      </w:r>
    </w:p>
    <w:p w:rsidR="00A41928" w:rsidRPr="00A80D6A" w:rsidRDefault="00A41928" w:rsidP="001F5F0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администрации города Югорска</w:t>
      </w:r>
    </w:p>
    <w:p w:rsidR="00A41928" w:rsidRPr="00A80D6A" w:rsidRDefault="00A41928" w:rsidP="001F5F08">
      <w:pPr>
        <w:suppressAutoHyphens w:val="0"/>
        <w:contextualSpacing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от [Дата документа] № [Номер документа]</w:t>
      </w:r>
    </w:p>
    <w:p w:rsidR="00A41928" w:rsidRDefault="00A41928" w:rsidP="00A41928">
      <w:pPr>
        <w:rPr>
          <w:rFonts w:ascii="PT Astra Serif" w:hAnsi="PT Astra Serif"/>
          <w:sz w:val="28"/>
          <w:szCs w:val="26"/>
        </w:rPr>
      </w:pPr>
    </w:p>
    <w:p w:rsidR="003D2D8E" w:rsidRPr="003D2D8E" w:rsidRDefault="003D2D8E" w:rsidP="003D2D8E">
      <w:p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3D2D8E">
        <w:rPr>
          <w:rFonts w:ascii="PT Astra Serif" w:hAnsi="PT Astra Serif"/>
          <w:sz w:val="28"/>
          <w:szCs w:val="28"/>
        </w:rPr>
        <w:t>Перечень организаций и объектов, на прилегающих территориях к которым</w:t>
      </w:r>
    </w:p>
    <w:p w:rsidR="003D2D8E" w:rsidRPr="003D2D8E" w:rsidRDefault="003D2D8E" w:rsidP="003D2D8E">
      <w:p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3D2D8E">
        <w:rPr>
          <w:rFonts w:ascii="PT Astra Serif" w:hAnsi="PT Astra Serif"/>
          <w:sz w:val="28"/>
          <w:szCs w:val="28"/>
        </w:rPr>
        <w:t>не допускается розничная торговля табачной продукцией, никотинсодержащей продукцией, кальянами и устройствами для потребления никотинсодержащей продукции</w:t>
      </w:r>
    </w:p>
    <w:p w:rsidR="003D2D8E" w:rsidRPr="003D2D8E" w:rsidRDefault="003D2D8E" w:rsidP="003D2D8E">
      <w:pPr>
        <w:tabs>
          <w:tab w:val="left" w:pos="-284"/>
        </w:tabs>
        <w:suppressAutoHyphens w:val="0"/>
        <w:spacing w:line="276" w:lineRule="auto"/>
        <w:ind w:left="360"/>
        <w:jc w:val="right"/>
        <w:rPr>
          <w:rFonts w:ascii="PT Astra Serif" w:hAnsi="PT Astra Serif"/>
          <w:sz w:val="28"/>
          <w:szCs w:val="28"/>
          <w:lang w:eastAsia="ru-RU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5565"/>
        <w:gridCol w:w="3222"/>
      </w:tblGrid>
      <w:tr w:rsidR="003D2D8E" w:rsidRPr="003D2D8E" w:rsidTr="00F14EF6">
        <w:trPr>
          <w:tblHeader/>
        </w:trPr>
        <w:tc>
          <w:tcPr>
            <w:tcW w:w="426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897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Наименование организации</w:t>
            </w:r>
          </w:p>
        </w:tc>
        <w:tc>
          <w:tcPr>
            <w:tcW w:w="1677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Адрес местонахождения</w:t>
            </w:r>
          </w:p>
        </w:tc>
      </w:tr>
      <w:tr w:rsidR="003D2D8E" w:rsidRPr="003D2D8E" w:rsidTr="00F14EF6">
        <w:tc>
          <w:tcPr>
            <w:tcW w:w="5000" w:type="pct"/>
            <w:gridSpan w:val="3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Раздел 1. Образовательные организации (за исключением организаций дополнительного образования, организаций дополнительного профессионального образования)</w:t>
            </w:r>
          </w:p>
        </w:tc>
      </w:tr>
      <w:tr w:rsidR="003D2D8E" w:rsidRPr="003D2D8E" w:rsidTr="00F14EF6">
        <w:trPr>
          <w:trHeight w:val="652"/>
        </w:trPr>
        <w:tc>
          <w:tcPr>
            <w:tcW w:w="426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97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Бюджетное общеобразовательное учреждение Ханты – Мансийского автономного округа – Югры «Лицей им. Г.Ф. Атякшева»</w:t>
            </w: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tabs>
                <w:tab w:val="left" w:pos="516"/>
                <w:tab w:val="center" w:pos="1522"/>
              </w:tabs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Ленина, д. 24</w:t>
            </w:r>
          </w:p>
        </w:tc>
      </w:tr>
      <w:tr w:rsidR="003D2D8E" w:rsidRPr="003D2D8E" w:rsidTr="00F14EF6"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Менделеева, д. 30</w:t>
            </w:r>
          </w:p>
        </w:tc>
      </w:tr>
      <w:tr w:rsidR="003D2D8E" w:rsidRPr="003D2D8E" w:rsidTr="00F14EF6">
        <w:trPr>
          <w:trHeight w:val="1141"/>
        </w:trPr>
        <w:tc>
          <w:tcPr>
            <w:tcW w:w="426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97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 xml:space="preserve">Муниципальное бюджетное общеобразовательное учреждение «Средняя образовательная школа № 2» </w:t>
            </w: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Мира, д. 85</w:t>
            </w:r>
          </w:p>
        </w:tc>
      </w:tr>
      <w:tr w:rsidR="003D2D8E" w:rsidRPr="003D2D8E" w:rsidTr="00F14EF6">
        <w:trPr>
          <w:trHeight w:val="1116"/>
        </w:trPr>
        <w:tc>
          <w:tcPr>
            <w:tcW w:w="426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97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 xml:space="preserve">Муниципальное бюджетное общеобразовательное учреждение «Гимназия» </w:t>
            </w: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Мира, д. 6</w:t>
            </w:r>
          </w:p>
        </w:tc>
      </w:tr>
      <w:tr w:rsidR="003D2D8E" w:rsidRPr="003D2D8E" w:rsidTr="00F14EF6">
        <w:trPr>
          <w:trHeight w:val="837"/>
        </w:trPr>
        <w:tc>
          <w:tcPr>
            <w:tcW w:w="426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97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Муниципальное бюджетное общеобразовательное учреждение «Средняя общеобразовательная школа № 5»</w:t>
            </w:r>
          </w:p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Садовая, д.1 Б</w:t>
            </w:r>
          </w:p>
        </w:tc>
      </w:tr>
      <w:tr w:rsidR="003D2D8E" w:rsidRPr="003D2D8E" w:rsidTr="00F14EF6">
        <w:trPr>
          <w:trHeight w:val="854"/>
        </w:trPr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мкр. Югорск-2, д. 39</w:t>
            </w:r>
          </w:p>
        </w:tc>
      </w:tr>
      <w:tr w:rsidR="003D2D8E" w:rsidRPr="003D2D8E" w:rsidTr="00F14EF6">
        <w:trPr>
          <w:trHeight w:val="645"/>
        </w:trPr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мкр. Югорск-2, д. 38</w:t>
            </w:r>
          </w:p>
        </w:tc>
      </w:tr>
      <w:tr w:rsidR="003D2D8E" w:rsidRPr="003D2D8E" w:rsidTr="00F14EF6">
        <w:trPr>
          <w:trHeight w:val="1129"/>
        </w:trPr>
        <w:tc>
          <w:tcPr>
            <w:tcW w:w="426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97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Муниципальное бюджетное общеобразовательное учреждение «Средняя общеобразовательная школа № 6»</w:t>
            </w: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Ермака, д. 7</w:t>
            </w:r>
          </w:p>
        </w:tc>
      </w:tr>
      <w:tr w:rsidR="003D2D8E" w:rsidRPr="003D2D8E" w:rsidTr="00F14EF6">
        <w:trPr>
          <w:trHeight w:val="513"/>
        </w:trPr>
        <w:tc>
          <w:tcPr>
            <w:tcW w:w="426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97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 xml:space="preserve">Муниципальное автономное дошкольное образовательное учреждение «Детский сад комбинированного вида «Радуга» </w:t>
            </w:r>
          </w:p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Мира, д. 18/4</w:t>
            </w:r>
          </w:p>
        </w:tc>
      </w:tr>
      <w:tr w:rsidR="003D2D8E" w:rsidRPr="003D2D8E" w:rsidTr="00F14EF6">
        <w:trPr>
          <w:trHeight w:val="171"/>
        </w:trPr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Валентины Лопатиной, д. 4</w:t>
            </w:r>
          </w:p>
        </w:tc>
      </w:tr>
      <w:tr w:rsidR="003D2D8E" w:rsidRPr="003D2D8E" w:rsidTr="00F14EF6">
        <w:trPr>
          <w:trHeight w:val="529"/>
        </w:trPr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Буряка, д. 6</w:t>
            </w:r>
          </w:p>
        </w:tc>
      </w:tr>
      <w:tr w:rsidR="003D2D8E" w:rsidRPr="003D2D8E" w:rsidTr="00F14EF6"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Геологов, д. 21</w:t>
            </w:r>
          </w:p>
        </w:tc>
      </w:tr>
      <w:tr w:rsidR="003D2D8E" w:rsidRPr="003D2D8E" w:rsidTr="00F14EF6">
        <w:trPr>
          <w:trHeight w:val="682"/>
        </w:trPr>
        <w:tc>
          <w:tcPr>
            <w:tcW w:w="426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97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 xml:space="preserve">Муниципальное автономное дошкольное образовательное учреждение «Детский сад общеразвивающего вида «Гусельки» </w:t>
            </w:r>
          </w:p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Менделеева, д. 63</w:t>
            </w:r>
          </w:p>
        </w:tc>
      </w:tr>
      <w:tr w:rsidR="003D2D8E" w:rsidRPr="003D2D8E" w:rsidTr="00F14EF6">
        <w:trPr>
          <w:trHeight w:val="551"/>
        </w:trPr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Чкалова, д. 1</w:t>
            </w:r>
          </w:p>
        </w:tc>
      </w:tr>
      <w:tr w:rsidR="003D2D8E" w:rsidRPr="003D2D8E" w:rsidTr="00F14EF6"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Уральская, д. 16 А</w:t>
            </w:r>
          </w:p>
        </w:tc>
      </w:tr>
      <w:tr w:rsidR="003D2D8E" w:rsidRPr="003D2D8E" w:rsidTr="00F14EF6">
        <w:trPr>
          <w:trHeight w:val="453"/>
        </w:trPr>
        <w:tc>
          <w:tcPr>
            <w:tcW w:w="426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97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 xml:space="preserve">Муниципальное автономное дошкольное образовательное учреждение «Детский сад общеразвивающего вида с приоритетным осуществлением деятельности по физическому развитию детей «Снегурочка» </w:t>
            </w:r>
          </w:p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Спортивная, д. 40</w:t>
            </w:r>
          </w:p>
        </w:tc>
      </w:tr>
      <w:tr w:rsidR="003D2D8E" w:rsidRPr="003D2D8E" w:rsidTr="00F14EF6">
        <w:trPr>
          <w:trHeight w:val="559"/>
        </w:trPr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Мира, д. 45 А</w:t>
            </w:r>
          </w:p>
        </w:tc>
      </w:tr>
      <w:tr w:rsidR="003D2D8E" w:rsidRPr="003D2D8E" w:rsidTr="00F14EF6">
        <w:trPr>
          <w:trHeight w:val="567"/>
        </w:trPr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Таежная, д. 27</w:t>
            </w:r>
          </w:p>
        </w:tc>
      </w:tr>
      <w:tr w:rsidR="003D2D8E" w:rsidRPr="003D2D8E" w:rsidTr="00F14EF6">
        <w:trPr>
          <w:trHeight w:val="335"/>
        </w:trPr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Свердлова, д.12</w:t>
            </w:r>
          </w:p>
        </w:tc>
      </w:tr>
      <w:tr w:rsidR="003D2D8E" w:rsidRPr="003D2D8E" w:rsidTr="00F14EF6">
        <w:trPr>
          <w:trHeight w:val="571"/>
        </w:trPr>
        <w:tc>
          <w:tcPr>
            <w:tcW w:w="426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97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Частное общеобразовательное учреждение «Православная гимназия преподобного Сергия Радонежского»</w:t>
            </w: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40 лет Победы, д. 19</w:t>
            </w:r>
          </w:p>
        </w:tc>
      </w:tr>
      <w:tr w:rsidR="003D2D8E" w:rsidRPr="003D2D8E" w:rsidTr="00F14EF6">
        <w:trPr>
          <w:trHeight w:val="518"/>
        </w:trPr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 xml:space="preserve">ул. Железнодорожная, </w:t>
            </w:r>
          </w:p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д. 43</w:t>
            </w:r>
          </w:p>
        </w:tc>
      </w:tr>
      <w:tr w:rsidR="003D2D8E" w:rsidRPr="003D2D8E" w:rsidTr="00F14EF6">
        <w:trPr>
          <w:trHeight w:val="249"/>
        </w:trPr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Ленина, д. 24</w:t>
            </w:r>
          </w:p>
        </w:tc>
      </w:tr>
      <w:tr w:rsidR="003D2D8E" w:rsidRPr="003D2D8E" w:rsidTr="00F14EF6">
        <w:tc>
          <w:tcPr>
            <w:tcW w:w="426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97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Бюджетное учреждение профессионального образования Ханты-Мансийского автономного округа – Югры «Югорский политехнический колледж»</w:t>
            </w:r>
          </w:p>
          <w:p w:rsidR="003D2D8E" w:rsidRPr="003D2D8E" w:rsidRDefault="003D2D8E" w:rsidP="003D2D8E">
            <w:pPr>
              <w:suppressAutoHyphens w:val="0"/>
              <w:spacing w:line="276" w:lineRule="auto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40 лет Победы,</w:t>
            </w:r>
          </w:p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д. 16</w:t>
            </w:r>
          </w:p>
        </w:tc>
      </w:tr>
      <w:tr w:rsidR="003D2D8E" w:rsidRPr="003D2D8E" w:rsidTr="00F14EF6"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Ленина, д. 39</w:t>
            </w:r>
          </w:p>
        </w:tc>
      </w:tr>
      <w:tr w:rsidR="003D2D8E" w:rsidRPr="003D2D8E" w:rsidTr="00F14EF6"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Гастелло, д. 15/1</w:t>
            </w:r>
          </w:p>
        </w:tc>
      </w:tr>
      <w:tr w:rsidR="003D2D8E" w:rsidRPr="003D2D8E" w:rsidTr="00F14EF6"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Гастелло, д. 27 А</w:t>
            </w:r>
          </w:p>
        </w:tc>
      </w:tr>
      <w:tr w:rsidR="003D2D8E" w:rsidRPr="003D2D8E" w:rsidTr="00F14EF6"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Кольцевая, д. 1 Д</w:t>
            </w:r>
          </w:p>
        </w:tc>
      </w:tr>
      <w:tr w:rsidR="003D2D8E" w:rsidRPr="003D2D8E" w:rsidTr="00F14EF6"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Садовая, д. 27</w:t>
            </w:r>
          </w:p>
        </w:tc>
      </w:tr>
      <w:tr w:rsidR="003D2D8E" w:rsidRPr="003D2D8E" w:rsidTr="00F14EF6"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Мира, д. 6</w:t>
            </w:r>
          </w:p>
        </w:tc>
      </w:tr>
      <w:tr w:rsidR="003D2D8E" w:rsidRPr="003D2D8E" w:rsidTr="00F14EF6"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Попова, д. 1 А</w:t>
            </w:r>
          </w:p>
        </w:tc>
      </w:tr>
      <w:tr w:rsidR="003D2D8E" w:rsidRPr="003D2D8E" w:rsidTr="00F14EF6">
        <w:trPr>
          <w:trHeight w:val="685"/>
        </w:trPr>
        <w:tc>
          <w:tcPr>
            <w:tcW w:w="426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97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Общество с ограниченной ответственностью «Ремонтно-производственная фирма «Витязь»</w:t>
            </w: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Гастелло, д. 36</w:t>
            </w:r>
          </w:p>
        </w:tc>
      </w:tr>
      <w:tr w:rsidR="003D2D8E" w:rsidRPr="003D2D8E" w:rsidTr="00F14EF6">
        <w:tc>
          <w:tcPr>
            <w:tcW w:w="426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97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Муниципальное автономное учреждение «Молодежный центр «Гелиос»</w:t>
            </w: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 xml:space="preserve">ул. 40 лет Победы, </w:t>
            </w:r>
          </w:p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д. 11 А</w:t>
            </w:r>
          </w:p>
        </w:tc>
      </w:tr>
      <w:tr w:rsidR="003D2D8E" w:rsidRPr="003D2D8E" w:rsidTr="00F14EF6">
        <w:tc>
          <w:tcPr>
            <w:tcW w:w="5000" w:type="pct"/>
            <w:gridSpan w:val="3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 xml:space="preserve">Раздел 2. Организации, осуществляющие обучение несовершеннолетних </w:t>
            </w:r>
          </w:p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</w:tr>
      <w:tr w:rsidR="003D2D8E" w:rsidRPr="003D2D8E" w:rsidTr="00F14EF6">
        <w:trPr>
          <w:trHeight w:val="429"/>
        </w:trPr>
        <w:tc>
          <w:tcPr>
            <w:tcW w:w="426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97" w:type="pc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Индивидуальный предприниматель Третьякова Ирина Анатольевна</w:t>
            </w: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Железнодорожная, д. 33, пом.45</w:t>
            </w:r>
          </w:p>
        </w:tc>
      </w:tr>
      <w:tr w:rsidR="003D2D8E" w:rsidRPr="003D2D8E" w:rsidTr="00F14EF6">
        <w:trPr>
          <w:trHeight w:val="429"/>
        </w:trPr>
        <w:tc>
          <w:tcPr>
            <w:tcW w:w="426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97" w:type="pct"/>
            <w:vMerge w:val="restart"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 xml:space="preserve">Муниципальное бюджетное учреждение дополнительного образования «Детская </w:t>
            </w: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lastRenderedPageBreak/>
              <w:t>школа искусств города Югорска»</w:t>
            </w: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lastRenderedPageBreak/>
              <w:t xml:space="preserve">ул. 40 лет Победы, </w:t>
            </w:r>
          </w:p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д. 12</w:t>
            </w:r>
          </w:p>
        </w:tc>
      </w:tr>
      <w:tr w:rsidR="003D2D8E" w:rsidRPr="003D2D8E" w:rsidTr="00F14EF6">
        <w:trPr>
          <w:trHeight w:val="429"/>
        </w:trPr>
        <w:tc>
          <w:tcPr>
            <w:tcW w:w="426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2897" w:type="pct"/>
            <w:vMerge/>
            <w:shd w:val="clear" w:color="auto" w:fill="auto"/>
          </w:tcPr>
          <w:p w:rsidR="003D2D8E" w:rsidRPr="003D2D8E" w:rsidRDefault="003D2D8E" w:rsidP="003D2D8E">
            <w:pPr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</w:p>
        </w:tc>
        <w:tc>
          <w:tcPr>
            <w:tcW w:w="1677" w:type="pct"/>
            <w:shd w:val="clear" w:color="auto" w:fill="auto"/>
            <w:vAlign w:val="center"/>
          </w:tcPr>
          <w:p w:rsidR="003D2D8E" w:rsidRPr="003D2D8E" w:rsidRDefault="003D2D8E" w:rsidP="003D2D8E">
            <w:pPr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Никольская, д. 7 А</w:t>
            </w:r>
          </w:p>
        </w:tc>
      </w:tr>
      <w:tr w:rsidR="003D2D8E" w:rsidRPr="003D2D8E" w:rsidTr="00F14EF6">
        <w:trPr>
          <w:trHeight w:val="815"/>
        </w:trPr>
        <w:tc>
          <w:tcPr>
            <w:tcW w:w="426" w:type="pct"/>
            <w:shd w:val="clear" w:color="auto" w:fill="auto"/>
          </w:tcPr>
          <w:p w:rsidR="003D2D8E" w:rsidRPr="003D2D8E" w:rsidRDefault="003D2D8E" w:rsidP="003D2D8E">
            <w:pPr>
              <w:tabs>
                <w:tab w:val="left" w:pos="0"/>
                <w:tab w:val="left" w:pos="851"/>
                <w:tab w:val="left" w:pos="1701"/>
                <w:tab w:val="left" w:pos="2127"/>
              </w:tabs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highlight w:val="yellow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97" w:type="pct"/>
            <w:shd w:val="clear" w:color="auto" w:fill="auto"/>
          </w:tcPr>
          <w:p w:rsidR="003D2D8E" w:rsidRPr="003D2D8E" w:rsidRDefault="003D2D8E" w:rsidP="003D2D8E">
            <w:pPr>
              <w:tabs>
                <w:tab w:val="left" w:pos="0"/>
                <w:tab w:val="left" w:pos="851"/>
                <w:tab w:val="left" w:pos="1701"/>
                <w:tab w:val="left" w:pos="2127"/>
              </w:tabs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 xml:space="preserve">Индивидуальный предприниматель </w:t>
            </w:r>
          </w:p>
          <w:p w:rsidR="003D2D8E" w:rsidRPr="003D2D8E" w:rsidRDefault="003D2D8E" w:rsidP="003D2D8E">
            <w:pPr>
              <w:tabs>
                <w:tab w:val="left" w:pos="0"/>
                <w:tab w:val="left" w:pos="851"/>
                <w:tab w:val="left" w:pos="1701"/>
                <w:tab w:val="left" w:pos="2127"/>
              </w:tabs>
              <w:suppressAutoHyphens w:val="0"/>
              <w:spacing w:line="276" w:lineRule="auto"/>
              <w:jc w:val="both"/>
              <w:rPr>
                <w:rFonts w:ascii="PT Astra Serif" w:hAnsi="PT Astra Serif" w:cs="Arial"/>
                <w:sz w:val="28"/>
                <w:szCs w:val="28"/>
                <w:highlight w:val="yellow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Панова Анна Сергеевна</w:t>
            </w:r>
          </w:p>
        </w:tc>
        <w:tc>
          <w:tcPr>
            <w:tcW w:w="1677" w:type="pct"/>
            <w:shd w:val="clear" w:color="auto" w:fill="auto"/>
          </w:tcPr>
          <w:p w:rsidR="003D2D8E" w:rsidRPr="003D2D8E" w:rsidRDefault="003D2D8E" w:rsidP="003D2D8E">
            <w:pPr>
              <w:tabs>
                <w:tab w:val="left" w:pos="0"/>
                <w:tab w:val="left" w:pos="851"/>
                <w:tab w:val="left" w:pos="1701"/>
                <w:tab w:val="left" w:pos="2127"/>
              </w:tabs>
              <w:suppressAutoHyphens w:val="0"/>
              <w:spacing w:line="276" w:lineRule="auto"/>
              <w:jc w:val="center"/>
              <w:rPr>
                <w:rFonts w:ascii="PT Astra Serif" w:hAnsi="PT Astra Serif" w:cs="Arial"/>
                <w:sz w:val="28"/>
                <w:szCs w:val="28"/>
                <w:highlight w:val="yellow"/>
                <w:lang w:eastAsia="ru-RU"/>
              </w:rPr>
            </w:pPr>
            <w:r w:rsidRPr="003D2D8E">
              <w:rPr>
                <w:rFonts w:ascii="PT Astra Serif" w:hAnsi="PT Astra Serif" w:cs="Arial"/>
                <w:sz w:val="28"/>
                <w:szCs w:val="28"/>
                <w:lang w:eastAsia="ru-RU"/>
              </w:rPr>
              <w:t>ул. Железнодорожная, д.27, помещение 21</w:t>
            </w:r>
          </w:p>
        </w:tc>
      </w:tr>
    </w:tbl>
    <w:p w:rsidR="00A41928" w:rsidRDefault="00A41928" w:rsidP="0084148D">
      <w:pPr>
        <w:spacing w:line="276" w:lineRule="auto"/>
        <w:rPr>
          <w:rFonts w:ascii="PT Astra Serif" w:hAnsi="PT Astra Serif"/>
          <w:sz w:val="28"/>
          <w:szCs w:val="28"/>
        </w:rPr>
      </w:pPr>
    </w:p>
    <w:sectPr w:rsidR="00A41928" w:rsidSect="0084148D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92C" w:rsidRDefault="0039492C" w:rsidP="003C5141">
      <w:r>
        <w:separator/>
      </w:r>
    </w:p>
  </w:endnote>
  <w:endnote w:type="continuationSeparator" w:id="0">
    <w:p w:rsidR="0039492C" w:rsidRDefault="0039492C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92C" w:rsidRDefault="0039492C" w:rsidP="003C5141">
      <w:r>
        <w:separator/>
      </w:r>
    </w:p>
  </w:footnote>
  <w:footnote w:type="continuationSeparator" w:id="0">
    <w:p w:rsidR="0039492C" w:rsidRDefault="0039492C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P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D75DE6">
          <w:rPr>
            <w:rFonts w:ascii="PT Astra Serif" w:hAnsi="PT Astra Serif"/>
            <w:noProof/>
            <w:sz w:val="24"/>
          </w:rPr>
          <w:t>2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824615C"/>
    <w:multiLevelType w:val="multilevel"/>
    <w:tmpl w:val="093A49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A0E8D"/>
    <w:rsid w:val="000C16FB"/>
    <w:rsid w:val="000C2EA5"/>
    <w:rsid w:val="000D3C0D"/>
    <w:rsid w:val="0010401B"/>
    <w:rsid w:val="00104428"/>
    <w:rsid w:val="00113565"/>
    <w:rsid w:val="001257C7"/>
    <w:rsid w:val="001347D7"/>
    <w:rsid w:val="001356EA"/>
    <w:rsid w:val="00140D6B"/>
    <w:rsid w:val="0018017D"/>
    <w:rsid w:val="001842B1"/>
    <w:rsid w:val="00184ECA"/>
    <w:rsid w:val="00191729"/>
    <w:rsid w:val="001E6D75"/>
    <w:rsid w:val="001E71AE"/>
    <w:rsid w:val="001F5F08"/>
    <w:rsid w:val="001F7250"/>
    <w:rsid w:val="002026A5"/>
    <w:rsid w:val="0021641A"/>
    <w:rsid w:val="00224E69"/>
    <w:rsid w:val="002465ED"/>
    <w:rsid w:val="00256A87"/>
    <w:rsid w:val="00271EA8"/>
    <w:rsid w:val="00285C61"/>
    <w:rsid w:val="002904D4"/>
    <w:rsid w:val="00296E8C"/>
    <w:rsid w:val="002B107D"/>
    <w:rsid w:val="002E1E33"/>
    <w:rsid w:val="002F5129"/>
    <w:rsid w:val="003642AD"/>
    <w:rsid w:val="0037056B"/>
    <w:rsid w:val="0038278C"/>
    <w:rsid w:val="00384458"/>
    <w:rsid w:val="0039492C"/>
    <w:rsid w:val="003C5141"/>
    <w:rsid w:val="003D100B"/>
    <w:rsid w:val="003D2D8E"/>
    <w:rsid w:val="003D688F"/>
    <w:rsid w:val="003E3784"/>
    <w:rsid w:val="00417271"/>
    <w:rsid w:val="00423003"/>
    <w:rsid w:val="0048136D"/>
    <w:rsid w:val="00485D70"/>
    <w:rsid w:val="0049624D"/>
    <w:rsid w:val="0049752D"/>
    <w:rsid w:val="004B0DBB"/>
    <w:rsid w:val="004C6A75"/>
    <w:rsid w:val="00510950"/>
    <w:rsid w:val="0053339B"/>
    <w:rsid w:val="005371D9"/>
    <w:rsid w:val="0054333F"/>
    <w:rsid w:val="00576EF8"/>
    <w:rsid w:val="005A216F"/>
    <w:rsid w:val="00624190"/>
    <w:rsid w:val="0065328E"/>
    <w:rsid w:val="006B3FA0"/>
    <w:rsid w:val="006E3C9C"/>
    <w:rsid w:val="006F6444"/>
    <w:rsid w:val="00713C1C"/>
    <w:rsid w:val="007268A4"/>
    <w:rsid w:val="00750AD5"/>
    <w:rsid w:val="007A21F6"/>
    <w:rsid w:val="007D5A8E"/>
    <w:rsid w:val="007E29A5"/>
    <w:rsid w:val="007E6405"/>
    <w:rsid w:val="007F4A15"/>
    <w:rsid w:val="007F525B"/>
    <w:rsid w:val="008267F4"/>
    <w:rsid w:val="0084148D"/>
    <w:rsid w:val="008478F4"/>
    <w:rsid w:val="00865C55"/>
    <w:rsid w:val="008806D3"/>
    <w:rsid w:val="00886003"/>
    <w:rsid w:val="008A62F1"/>
    <w:rsid w:val="008B7F70"/>
    <w:rsid w:val="008C2827"/>
    <w:rsid w:val="008C407D"/>
    <w:rsid w:val="008F0C2C"/>
    <w:rsid w:val="00906884"/>
    <w:rsid w:val="00914417"/>
    <w:rsid w:val="00953E9C"/>
    <w:rsid w:val="009674DE"/>
    <w:rsid w:val="0097026B"/>
    <w:rsid w:val="00980B76"/>
    <w:rsid w:val="009C4E86"/>
    <w:rsid w:val="009D583A"/>
    <w:rsid w:val="009E5B23"/>
    <w:rsid w:val="009F466B"/>
    <w:rsid w:val="009F7184"/>
    <w:rsid w:val="00A33E61"/>
    <w:rsid w:val="00A41928"/>
    <w:rsid w:val="00A44F85"/>
    <w:rsid w:val="00A471A4"/>
    <w:rsid w:val="00A73AB3"/>
    <w:rsid w:val="00A8274B"/>
    <w:rsid w:val="00AB09E1"/>
    <w:rsid w:val="00AD29B5"/>
    <w:rsid w:val="00AD77E7"/>
    <w:rsid w:val="00AF75FC"/>
    <w:rsid w:val="00B14AF7"/>
    <w:rsid w:val="00B36297"/>
    <w:rsid w:val="00B36B2A"/>
    <w:rsid w:val="00B40204"/>
    <w:rsid w:val="00B60FEE"/>
    <w:rsid w:val="00B753EC"/>
    <w:rsid w:val="00B91EF8"/>
    <w:rsid w:val="00BD7EE5"/>
    <w:rsid w:val="00BE1CAB"/>
    <w:rsid w:val="00BE78A8"/>
    <w:rsid w:val="00BF7D23"/>
    <w:rsid w:val="00C014C7"/>
    <w:rsid w:val="00C26832"/>
    <w:rsid w:val="00C5524A"/>
    <w:rsid w:val="00C648E3"/>
    <w:rsid w:val="00CB05D1"/>
    <w:rsid w:val="00CE2A5A"/>
    <w:rsid w:val="00D01A38"/>
    <w:rsid w:val="00D17027"/>
    <w:rsid w:val="00D1779F"/>
    <w:rsid w:val="00D3103C"/>
    <w:rsid w:val="00D6114D"/>
    <w:rsid w:val="00D6571C"/>
    <w:rsid w:val="00D75DE6"/>
    <w:rsid w:val="00D97ACC"/>
    <w:rsid w:val="00DD3187"/>
    <w:rsid w:val="00E102E8"/>
    <w:rsid w:val="00E864FB"/>
    <w:rsid w:val="00E91200"/>
    <w:rsid w:val="00E96878"/>
    <w:rsid w:val="00EC794D"/>
    <w:rsid w:val="00ED117A"/>
    <w:rsid w:val="00EF19B1"/>
    <w:rsid w:val="00F17498"/>
    <w:rsid w:val="00F31BC1"/>
    <w:rsid w:val="00F33869"/>
    <w:rsid w:val="00F35042"/>
    <w:rsid w:val="00F52A75"/>
    <w:rsid w:val="00F56A6C"/>
    <w:rsid w:val="00F639D4"/>
    <w:rsid w:val="00F6410F"/>
    <w:rsid w:val="00F67E37"/>
    <w:rsid w:val="00F930E6"/>
    <w:rsid w:val="00FA2C75"/>
    <w:rsid w:val="00FB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107B3AD-53E1-4B5F-A82C-9EBAC65AA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6695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Бакланова Алёна Игоревна</cp:lastModifiedBy>
  <cp:revision>6</cp:revision>
  <cp:lastPrinted>2026-09-23T09:06:00Z</cp:lastPrinted>
  <dcterms:created xsi:type="dcterms:W3CDTF">2026-09-23T07:09:00Z</dcterms:created>
  <dcterms:modified xsi:type="dcterms:W3CDTF">2026-09-23T12:01:00Z</dcterms:modified>
</cp:coreProperties>
</file>